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17AA0" w:rsidRPr="00D003C2" w:rsidP="00D003C2">
      <w:pPr>
        <w:tabs>
          <w:tab w:val="left" w:pos="7200"/>
        </w:tabs>
        <w:spacing w:line="480" w:lineRule="auto"/>
        <w:jc w:val="center"/>
        <w:rPr>
          <w:rFonts w:ascii="Times New Roman" w:hAnsi="Times New Roman" w:cs="Times New Roman"/>
          <w:sz w:val="24"/>
          <w:szCs w:val="24"/>
        </w:rPr>
      </w:pPr>
    </w:p>
    <w:p w:rsidR="00317AA0" w:rsidRPr="00D003C2" w:rsidP="00D003C2">
      <w:pPr>
        <w:spacing w:line="480" w:lineRule="auto"/>
        <w:jc w:val="center"/>
        <w:rPr>
          <w:rFonts w:ascii="Times New Roman" w:hAnsi="Times New Roman" w:cs="Times New Roman"/>
          <w:sz w:val="24"/>
          <w:szCs w:val="24"/>
        </w:rPr>
      </w:pPr>
    </w:p>
    <w:p w:rsidR="00317AA0" w:rsidRPr="00D003C2" w:rsidP="00D003C2">
      <w:pPr>
        <w:spacing w:line="480" w:lineRule="auto"/>
        <w:jc w:val="center"/>
        <w:rPr>
          <w:rFonts w:ascii="Times New Roman" w:hAnsi="Times New Roman" w:cs="Times New Roman"/>
          <w:sz w:val="24"/>
          <w:szCs w:val="24"/>
        </w:rPr>
      </w:pPr>
    </w:p>
    <w:p w:rsidR="00317AA0" w:rsidRPr="00D003C2" w:rsidP="00D003C2">
      <w:pPr>
        <w:spacing w:line="480" w:lineRule="auto"/>
        <w:jc w:val="center"/>
        <w:rPr>
          <w:rFonts w:ascii="Times New Roman" w:hAnsi="Times New Roman" w:cs="Times New Roman"/>
          <w:sz w:val="24"/>
          <w:szCs w:val="24"/>
        </w:rPr>
      </w:pPr>
    </w:p>
    <w:p w:rsidR="00317AA0" w:rsidRPr="00D003C2" w:rsidP="00D003C2">
      <w:pPr>
        <w:spacing w:line="480" w:lineRule="auto"/>
        <w:jc w:val="center"/>
        <w:rPr>
          <w:rFonts w:ascii="Times New Roman" w:hAnsi="Times New Roman" w:cs="Times New Roman"/>
          <w:sz w:val="24"/>
          <w:szCs w:val="24"/>
        </w:rPr>
      </w:pPr>
      <w:r w:rsidRPr="00D003C2">
        <w:rPr>
          <w:rFonts w:ascii="Times New Roman" w:hAnsi="Times New Roman" w:cs="Times New Roman"/>
          <w:sz w:val="24"/>
          <w:szCs w:val="24"/>
        </w:rPr>
        <w:t xml:space="preserve">Data security management </w:t>
      </w:r>
    </w:p>
    <w:p w:rsidR="00317AA0" w:rsidRPr="00D003C2" w:rsidP="00D003C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17AA0" w:rsidP="00D003C2">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43079F" w:rsidP="00D003C2">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3079F" w:rsidRPr="00D003C2" w:rsidP="00D003C2">
      <w:pPr>
        <w:tabs>
          <w:tab w:val="center" w:pos="4680"/>
          <w:tab w:val="left" w:pos="6645"/>
          <w:tab w:val="left" w:pos="7695"/>
        </w:tabs>
        <w:spacing w:line="480" w:lineRule="auto"/>
        <w:jc w:val="center"/>
        <w:rPr>
          <w:rFonts w:ascii="Times New Roman" w:hAnsi="Times New Roman" w:cs="Times New Roman"/>
          <w:sz w:val="24"/>
          <w:szCs w:val="24"/>
        </w:rPr>
      </w:pPr>
    </w:p>
    <w:p w:rsidR="00317AA0" w:rsidRPr="00D003C2" w:rsidP="00D003C2">
      <w:pPr>
        <w:spacing w:line="480" w:lineRule="auto"/>
        <w:jc w:val="center"/>
        <w:rPr>
          <w:rFonts w:ascii="Times New Roman" w:hAnsi="Times New Roman" w:cs="Times New Roman"/>
          <w:sz w:val="24"/>
          <w:szCs w:val="24"/>
        </w:rPr>
      </w:pPr>
    </w:p>
    <w:p w:rsidR="00317AA0" w:rsidRPr="00D003C2" w:rsidP="00D003C2">
      <w:pPr>
        <w:spacing w:line="480" w:lineRule="auto"/>
        <w:jc w:val="center"/>
        <w:rPr>
          <w:rFonts w:ascii="Times New Roman" w:hAnsi="Times New Roman" w:cs="Times New Roman"/>
          <w:sz w:val="24"/>
          <w:szCs w:val="24"/>
        </w:rPr>
      </w:pPr>
    </w:p>
    <w:p w:rsidR="00317AA0" w:rsidRPr="00D003C2" w:rsidP="00D003C2">
      <w:pPr>
        <w:spacing w:line="480" w:lineRule="auto"/>
        <w:jc w:val="center"/>
        <w:rPr>
          <w:rFonts w:ascii="Times New Roman" w:hAnsi="Times New Roman" w:cs="Times New Roman"/>
          <w:sz w:val="24"/>
          <w:szCs w:val="24"/>
        </w:rPr>
      </w:pPr>
    </w:p>
    <w:p w:rsidR="00317AA0" w:rsidRPr="00D003C2" w:rsidP="00D003C2">
      <w:pPr>
        <w:spacing w:line="480" w:lineRule="auto"/>
        <w:jc w:val="center"/>
        <w:rPr>
          <w:rFonts w:ascii="Times New Roman" w:hAnsi="Times New Roman" w:cs="Times New Roman"/>
          <w:sz w:val="24"/>
          <w:szCs w:val="24"/>
        </w:rPr>
      </w:pPr>
      <w:bookmarkStart w:id="0" w:name="_GoBack"/>
      <w:bookmarkEnd w:id="0"/>
    </w:p>
    <w:p w:rsidR="00317AA0" w:rsidRPr="00D003C2" w:rsidP="00D003C2">
      <w:pPr>
        <w:spacing w:line="480" w:lineRule="auto"/>
        <w:jc w:val="center"/>
        <w:rPr>
          <w:rFonts w:ascii="Times New Roman" w:hAnsi="Times New Roman" w:cs="Times New Roman"/>
          <w:sz w:val="24"/>
          <w:szCs w:val="24"/>
        </w:rPr>
      </w:pPr>
    </w:p>
    <w:p w:rsidR="0043079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317AA0" w:rsidRPr="00D003C2" w:rsidP="0043079F">
      <w:pPr>
        <w:spacing w:line="480" w:lineRule="auto"/>
        <w:jc w:val="center"/>
        <w:rPr>
          <w:rFonts w:ascii="Times New Roman" w:hAnsi="Times New Roman" w:cs="Times New Roman"/>
          <w:sz w:val="24"/>
          <w:szCs w:val="24"/>
        </w:rPr>
      </w:pPr>
      <w:r>
        <w:rPr>
          <w:rFonts w:ascii="Times New Roman" w:hAnsi="Times New Roman" w:cs="Times New Roman"/>
          <w:sz w:val="24"/>
          <w:szCs w:val="24"/>
          <w:shd w:val="clear" w:color="auto" w:fill="FFFFFF"/>
        </w:rPr>
        <w:t>Data Security Management</w:t>
      </w:r>
    </w:p>
    <w:p w:rsidR="004F589A" w:rsidRPr="00D003C2" w:rsidP="00D003C2">
      <w:pPr>
        <w:spacing w:line="480" w:lineRule="auto"/>
        <w:ind w:firstLine="720"/>
        <w:rPr>
          <w:rFonts w:ascii="Times New Roman" w:hAnsi="Times New Roman" w:cs="Times New Roman"/>
          <w:sz w:val="24"/>
          <w:szCs w:val="24"/>
        </w:rPr>
      </w:pPr>
      <w:r w:rsidRPr="00D003C2">
        <w:rPr>
          <w:rFonts w:ascii="Times New Roman" w:hAnsi="Times New Roman" w:cs="Times New Roman"/>
          <w:sz w:val="24"/>
          <w:szCs w:val="24"/>
        </w:rPr>
        <w:t>Data governance is a critical and vital issue in organizations. It involves the management and control of different aspects of the data such as usability, integrity, as well as the security features of the data. Data security management is one function of data governance; it is concerned with facilitating the integrity of data, and it also ensures that data is not accessible to unauthorized individuals. Usually, data security management is aimed at promoting the privacy as well as the reliability of the data. Several strategies may be used in ensuring data security; these may include encryption and use of software that prevent unauthorized parties from accessing fundamental data.
</w:t>
      </w:r>
    </w:p>
    <w:p w:rsidR="0085272F" w:rsidRPr="00D003C2" w:rsidP="00D003C2">
      <w:pPr>
        <w:spacing w:line="480" w:lineRule="auto"/>
        <w:ind w:firstLine="720"/>
        <w:rPr>
          <w:rFonts w:ascii="Times New Roman" w:hAnsi="Times New Roman" w:cs="Times New Roman"/>
          <w:sz w:val="24"/>
          <w:szCs w:val="24"/>
        </w:rPr>
      </w:pPr>
      <w:r w:rsidRPr="00D003C2">
        <w:rPr>
          <w:rFonts w:ascii="Times New Roman" w:hAnsi="Times New Roman" w:cs="Times New Roman"/>
          <w:sz w:val="24"/>
          <w:szCs w:val="24"/>
        </w:rPr>
        <w:t>Data security management involves different activities which may include developing a security plan; this offers a scheme or strategy of securing the data. The security plan defines how to safeguard data from unauthorized users by defining access privileges and defending it from other risks such as viruses and cybercrime threats. Additionally, implementation of data security policies aids data users in comprehending how they are expected to use and manage the data and also understand what the need to do to ensure data protection (Travelers, 2019). For example, data security policies may define passwords complexity as well as email management. Also, quality assurance is mainly focused on eliminating all risks tha</w:t>
      </w:r>
      <w:r w:rsidRPr="00D003C2">
        <w:rPr>
          <w:rFonts w:ascii="Times New Roman" w:hAnsi="Times New Roman" w:cs="Times New Roman"/>
          <w:sz w:val="24"/>
          <w:szCs w:val="24"/>
        </w:rPr>
        <w:t xml:space="preserve">t may threaten data integrity. </w:t>
      </w:r>
    </w:p>
    <w:p w:rsidR="00F34D18" w:rsidRPr="00D003C2" w:rsidP="00D003C2">
      <w:pPr>
        <w:spacing w:line="480" w:lineRule="auto"/>
        <w:ind w:firstLine="720"/>
        <w:rPr>
          <w:rFonts w:ascii="Times New Roman" w:hAnsi="Times New Roman" w:cs="Times New Roman"/>
          <w:sz w:val="24"/>
          <w:szCs w:val="24"/>
        </w:rPr>
      </w:pPr>
      <w:r w:rsidRPr="00D003C2">
        <w:rPr>
          <w:rFonts w:ascii="Times New Roman" w:hAnsi="Times New Roman" w:cs="Times New Roman"/>
          <w:sz w:val="24"/>
          <w:szCs w:val="24"/>
        </w:rPr>
        <w:t>Implementing effective and reliable data security policies might be the most challenging activity in an organization. Ordinarily, these policies determine who can access and make modifications to the data. Failure to implement ineffective policies that are not followed in the organization may result in unauthorized individuals having access to the data (</w:t>
      </w:r>
      <w:r w:rsidRPr="00D003C2">
        <w:rPr>
          <w:rFonts w:ascii="Times New Roman" w:hAnsi="Times New Roman" w:cs="Times New Roman"/>
          <w:sz w:val="24"/>
          <w:szCs w:val="24"/>
        </w:rPr>
        <w:t>Rao</w:t>
      </w:r>
      <w:r w:rsidRPr="00D003C2">
        <w:rPr>
          <w:rFonts w:ascii="Times New Roman" w:hAnsi="Times New Roman" w:cs="Times New Roman"/>
          <w:sz w:val="24"/>
          <w:szCs w:val="24"/>
        </w:rPr>
        <w:t xml:space="preserve"> &amp; </w:t>
      </w:r>
      <w:r w:rsidRPr="00D003C2">
        <w:rPr>
          <w:rFonts w:ascii="Times New Roman" w:hAnsi="Times New Roman" w:cs="Times New Roman"/>
          <w:sz w:val="24"/>
          <w:szCs w:val="24"/>
        </w:rPr>
        <w:t>Selvamani</w:t>
      </w:r>
      <w:r w:rsidRPr="00D003C2">
        <w:rPr>
          <w:rFonts w:ascii="Times New Roman" w:hAnsi="Times New Roman" w:cs="Times New Roman"/>
          <w:sz w:val="24"/>
          <w:szCs w:val="24"/>
        </w:rPr>
        <w:t xml:space="preserve">, 2015). Additionally, the increased reliance on the internet may facilitate data breach, especially when </w:t>
      </w:r>
      <w:r w:rsidRPr="00D003C2" w:rsidR="0043079F">
        <w:rPr>
          <w:rFonts w:ascii="Times New Roman" w:hAnsi="Times New Roman" w:cs="Times New Roman"/>
          <w:sz w:val="24"/>
          <w:szCs w:val="24"/>
        </w:rPr>
        <w:t>individuals from the inside of the organization fail</w:t>
      </w:r>
      <w:r w:rsidRPr="00D003C2">
        <w:rPr>
          <w:rFonts w:ascii="Times New Roman" w:hAnsi="Times New Roman" w:cs="Times New Roman"/>
          <w:sz w:val="24"/>
          <w:szCs w:val="24"/>
        </w:rPr>
        <w:t xml:space="preserve"> to adhere to the set policies or when </w:t>
      </w:r>
      <w:r w:rsidRPr="00D003C2">
        <w:rPr>
          <w:rFonts w:ascii="Times New Roman" w:hAnsi="Times New Roman" w:cs="Times New Roman"/>
          <w:sz w:val="24"/>
          <w:szCs w:val="24"/>
        </w:rPr>
        <w:t>they collaborate with unapproved individuals. Therefore, the policies implemented should address the use of tools that prevent attacks from breaking into the systems and or interfering with data. For example, a firewall may be implemented to detect incoming threats, and policies should be implemented to guide data users when interacting on the internet.</w:t>
      </w:r>
    </w:p>
    <w:p w:rsidR="00D003C2" w:rsidRPr="00D003C2" w:rsidP="00D003C2">
      <w:pPr>
        <w:spacing w:line="480" w:lineRule="auto"/>
        <w:rPr>
          <w:rFonts w:ascii="Times New Roman" w:hAnsi="Times New Roman" w:cs="Times New Roman"/>
          <w:sz w:val="24"/>
          <w:szCs w:val="24"/>
        </w:rPr>
      </w:pPr>
      <w:r w:rsidRPr="00D003C2">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1886825149"/>
        <w:docPartObj>
          <w:docPartGallery w:val="Bibliographies"/>
          <w:docPartUnique/>
        </w:docPartObj>
      </w:sdtPr>
      <w:sdtContent>
        <w:p w:rsidR="00D003C2" w:rsidRPr="00D003C2" w:rsidP="00D003C2">
          <w:pPr>
            <w:pStyle w:val="Heading1"/>
            <w:spacing w:line="480" w:lineRule="auto"/>
            <w:jc w:val="center"/>
            <w:rPr>
              <w:rFonts w:ascii="Times New Roman" w:hAnsi="Times New Roman" w:cs="Times New Roman"/>
              <w:color w:val="auto"/>
              <w:sz w:val="24"/>
              <w:szCs w:val="24"/>
            </w:rPr>
          </w:pPr>
          <w:r w:rsidRPr="00D003C2">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D003C2" w:rsidRPr="00D003C2" w:rsidP="00D003C2">
              <w:pPr>
                <w:pStyle w:val="Bibliography"/>
                <w:spacing w:line="480" w:lineRule="auto"/>
                <w:ind w:left="720" w:hanging="720"/>
                <w:rPr>
                  <w:rFonts w:ascii="Times New Roman" w:hAnsi="Times New Roman" w:cs="Times New Roman"/>
                  <w:noProof/>
                  <w:sz w:val="24"/>
                  <w:szCs w:val="24"/>
                </w:rPr>
              </w:pPr>
              <w:r w:rsidRPr="00D003C2">
                <w:rPr>
                  <w:rFonts w:ascii="Times New Roman" w:hAnsi="Times New Roman" w:cs="Times New Roman"/>
                  <w:sz w:val="24"/>
                  <w:szCs w:val="24"/>
                </w:rPr>
                <w:fldChar w:fldCharType="begin"/>
              </w:r>
              <w:r w:rsidRPr="00D003C2">
                <w:rPr>
                  <w:rFonts w:ascii="Times New Roman" w:hAnsi="Times New Roman" w:cs="Times New Roman"/>
                  <w:sz w:val="24"/>
                  <w:szCs w:val="24"/>
                </w:rPr>
                <w:instrText xml:space="preserve"> BIBLIOGRAPHY </w:instrText>
              </w:r>
              <w:r w:rsidRPr="00D003C2">
                <w:rPr>
                  <w:rFonts w:ascii="Times New Roman" w:hAnsi="Times New Roman" w:cs="Times New Roman"/>
                  <w:sz w:val="24"/>
                  <w:szCs w:val="24"/>
                </w:rPr>
                <w:fldChar w:fldCharType="separate"/>
              </w:r>
              <w:r w:rsidRPr="00D003C2">
                <w:rPr>
                  <w:rFonts w:ascii="Times New Roman" w:hAnsi="Times New Roman" w:cs="Times New Roman"/>
                  <w:noProof/>
                  <w:sz w:val="24"/>
                  <w:szCs w:val="24"/>
                </w:rPr>
                <w:t xml:space="preserve">Rao, R.V. &amp; Selvamani, K. (2015). Data Security Challenges and Its Solutions in Cloud Computing. </w:t>
              </w:r>
              <w:r w:rsidRPr="00D003C2">
                <w:rPr>
                  <w:rFonts w:ascii="Times New Roman" w:hAnsi="Times New Roman" w:cs="Times New Roman"/>
                  <w:i/>
                  <w:iCs/>
                  <w:noProof/>
                  <w:sz w:val="24"/>
                  <w:szCs w:val="24"/>
                </w:rPr>
                <w:t>Procedia Computer Science, 48</w:t>
              </w:r>
              <w:r w:rsidRPr="00D003C2">
                <w:rPr>
                  <w:rFonts w:ascii="Times New Roman" w:hAnsi="Times New Roman" w:cs="Times New Roman"/>
                  <w:noProof/>
                  <w:sz w:val="24"/>
                  <w:szCs w:val="24"/>
                </w:rPr>
                <w:t>, 204-209.</w:t>
              </w:r>
            </w:p>
            <w:p w:rsidR="00D003C2" w:rsidRPr="00D003C2" w:rsidP="00D003C2">
              <w:pPr>
                <w:pStyle w:val="Bibliography"/>
                <w:spacing w:line="480" w:lineRule="auto"/>
                <w:ind w:left="720" w:hanging="720"/>
                <w:rPr>
                  <w:rFonts w:ascii="Times New Roman" w:hAnsi="Times New Roman" w:cs="Times New Roman"/>
                  <w:noProof/>
                  <w:sz w:val="24"/>
                  <w:szCs w:val="24"/>
                </w:rPr>
              </w:pPr>
              <w:r w:rsidRPr="00D003C2">
                <w:rPr>
                  <w:rFonts w:ascii="Times New Roman" w:hAnsi="Times New Roman" w:cs="Times New Roman"/>
                  <w:noProof/>
                  <w:sz w:val="24"/>
                  <w:szCs w:val="24"/>
                </w:rPr>
                <w:t xml:space="preserve">Travelers. (2019). </w:t>
              </w:r>
              <w:r w:rsidRPr="00D003C2">
                <w:rPr>
                  <w:rFonts w:ascii="Times New Roman" w:hAnsi="Times New Roman" w:cs="Times New Roman"/>
                  <w:i/>
                  <w:iCs/>
                  <w:noProof/>
                  <w:sz w:val="24"/>
                  <w:szCs w:val="24"/>
                </w:rPr>
                <w:t>9 Key Elements of a Data Security Policy.</w:t>
              </w:r>
              <w:r w:rsidRPr="00D003C2">
                <w:rPr>
                  <w:rFonts w:ascii="Times New Roman" w:hAnsi="Times New Roman" w:cs="Times New Roman"/>
                  <w:noProof/>
                  <w:sz w:val="24"/>
                  <w:szCs w:val="24"/>
                </w:rPr>
                <w:t xml:space="preserve"> Retrieved from https://www.travelers.com/resources/cyber-security/9-elements-of-a-data-security-policy</w:t>
              </w:r>
            </w:p>
            <w:p w:rsidR="00D003C2" w:rsidRPr="00D003C2" w:rsidP="00D003C2">
              <w:pPr>
                <w:spacing w:line="480" w:lineRule="auto"/>
                <w:rPr>
                  <w:rFonts w:ascii="Times New Roman" w:hAnsi="Times New Roman" w:cs="Times New Roman"/>
                  <w:sz w:val="24"/>
                  <w:szCs w:val="24"/>
                </w:rPr>
              </w:pPr>
              <w:r w:rsidRPr="00D003C2">
                <w:rPr>
                  <w:rFonts w:ascii="Times New Roman" w:hAnsi="Times New Roman" w:cs="Times New Roman"/>
                  <w:b/>
                  <w:bCs/>
                  <w:noProof/>
                  <w:sz w:val="24"/>
                  <w:szCs w:val="24"/>
                </w:rPr>
                <w:fldChar w:fldCharType="end"/>
              </w:r>
            </w:p>
          </w:sdtContent>
        </w:sdt>
      </w:sdtContent>
    </w:sdt>
    <w:p w:rsidR="00D003C2" w:rsidRPr="00D003C2" w:rsidP="00D003C2">
      <w:pPr>
        <w:spacing w:line="480" w:lineRule="auto"/>
        <w:rPr>
          <w:rFonts w:ascii="Times New Roman" w:hAnsi="Times New Roman" w:cs="Times New Roman"/>
          <w:sz w:val="24"/>
          <w:szCs w:val="24"/>
        </w:rPr>
      </w:pPr>
    </w:p>
    <w:sectPr w:rsidSect="00D003C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3C2" w:rsidRPr="00D003C2">
    <w:pPr>
      <w:pStyle w:val="Header"/>
      <w:rPr>
        <w:rFonts w:ascii="Times New Roman" w:hAnsi="Times New Roman" w:cs="Times New Roman"/>
        <w:sz w:val="24"/>
        <w:szCs w:val="24"/>
      </w:rPr>
    </w:pPr>
    <w:r w:rsidRPr="00D003C2">
      <w:rPr>
        <w:rFonts w:ascii="Times New Roman" w:hAnsi="Times New Roman" w:cs="Times New Roman"/>
        <w:sz w:val="24"/>
        <w:szCs w:val="24"/>
      </w:rPr>
      <w:t xml:space="preserve">DATA SECURITY MANAGEMENT </w:t>
    </w:r>
    <w:r w:rsidRPr="00D003C2">
      <w:rPr>
        <w:rFonts w:ascii="Times New Roman" w:hAnsi="Times New Roman" w:cs="Times New Roman"/>
        <w:sz w:val="24"/>
        <w:szCs w:val="24"/>
      </w:rPr>
      <w:tab/>
    </w:r>
    <w:r w:rsidRPr="00D003C2">
      <w:rPr>
        <w:rFonts w:ascii="Times New Roman" w:hAnsi="Times New Roman" w:cs="Times New Roman"/>
        <w:sz w:val="24"/>
        <w:szCs w:val="24"/>
      </w:rPr>
      <w:tab/>
    </w:r>
    <w:sdt>
      <w:sdtPr>
        <w:rPr>
          <w:rFonts w:ascii="Times New Roman" w:hAnsi="Times New Roman" w:cs="Times New Roman"/>
          <w:sz w:val="24"/>
          <w:szCs w:val="24"/>
        </w:rPr>
        <w:id w:val="209699323"/>
        <w:docPartObj>
          <w:docPartGallery w:val="Page Numbers (Top of Page)"/>
          <w:docPartUnique/>
        </w:docPartObj>
      </w:sdtPr>
      <w:sdtEndPr>
        <w:rPr>
          <w:noProof/>
        </w:rPr>
      </w:sdtEndPr>
      <w:sdtContent>
        <w:r w:rsidRPr="00D003C2">
          <w:rPr>
            <w:rFonts w:ascii="Times New Roman" w:hAnsi="Times New Roman" w:cs="Times New Roman"/>
            <w:sz w:val="24"/>
            <w:szCs w:val="24"/>
          </w:rPr>
          <w:fldChar w:fldCharType="begin"/>
        </w:r>
        <w:r w:rsidRPr="00D003C2">
          <w:rPr>
            <w:rFonts w:ascii="Times New Roman" w:hAnsi="Times New Roman" w:cs="Times New Roman"/>
            <w:sz w:val="24"/>
            <w:szCs w:val="24"/>
          </w:rPr>
          <w:instrText xml:space="preserve"> PAGE   \* MERGEFORMAT </w:instrText>
        </w:r>
        <w:r w:rsidRPr="00D003C2">
          <w:rPr>
            <w:rFonts w:ascii="Times New Roman" w:hAnsi="Times New Roman" w:cs="Times New Roman"/>
            <w:sz w:val="24"/>
            <w:szCs w:val="24"/>
          </w:rPr>
          <w:fldChar w:fldCharType="separate"/>
        </w:r>
        <w:r w:rsidR="0043079F">
          <w:rPr>
            <w:rFonts w:ascii="Times New Roman" w:hAnsi="Times New Roman" w:cs="Times New Roman"/>
            <w:noProof/>
            <w:sz w:val="24"/>
            <w:szCs w:val="24"/>
          </w:rPr>
          <w:t>2</w:t>
        </w:r>
        <w:r w:rsidRPr="00D003C2">
          <w:rPr>
            <w:rFonts w:ascii="Times New Roman" w:hAnsi="Times New Roman" w:cs="Times New Roman"/>
            <w:noProof/>
            <w:sz w:val="24"/>
            <w:szCs w:val="24"/>
          </w:rPr>
          <w:fldChar w:fldCharType="end"/>
        </w:r>
      </w:sdtContent>
    </w:sdt>
  </w:p>
  <w:p w:rsidR="00D003C2" w:rsidRPr="00D003C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3C2" w:rsidRPr="00D003C2">
    <w:pPr>
      <w:pStyle w:val="Header"/>
      <w:rPr>
        <w:rFonts w:ascii="Times New Roman" w:hAnsi="Times New Roman" w:cs="Times New Roman"/>
        <w:sz w:val="24"/>
        <w:szCs w:val="24"/>
      </w:rPr>
    </w:pPr>
    <w:r w:rsidRPr="00D003C2">
      <w:rPr>
        <w:rFonts w:ascii="Times New Roman" w:hAnsi="Times New Roman" w:cs="Times New Roman"/>
        <w:sz w:val="24"/>
        <w:szCs w:val="24"/>
      </w:rPr>
      <w:t>Running head: DATA SECURITY MANAGEMENT</w:t>
    </w:r>
    <w:r w:rsidRPr="00D003C2">
      <w:rPr>
        <w:rFonts w:ascii="Times New Roman" w:hAnsi="Times New Roman" w:cs="Times New Roman"/>
        <w:sz w:val="24"/>
        <w:szCs w:val="24"/>
      </w:rPr>
      <w:tab/>
    </w:r>
    <w:sdt>
      <w:sdtPr>
        <w:rPr>
          <w:rFonts w:ascii="Times New Roman" w:hAnsi="Times New Roman" w:cs="Times New Roman"/>
          <w:sz w:val="24"/>
          <w:szCs w:val="24"/>
        </w:rPr>
        <w:id w:val="-801466621"/>
        <w:docPartObj>
          <w:docPartGallery w:val="Page Numbers (Top of Page)"/>
          <w:docPartUnique/>
        </w:docPartObj>
      </w:sdtPr>
      <w:sdtEndPr>
        <w:rPr>
          <w:noProof/>
        </w:rPr>
      </w:sdtEndPr>
      <w:sdtContent>
        <w:r w:rsidRPr="00D003C2">
          <w:rPr>
            <w:rFonts w:ascii="Times New Roman" w:hAnsi="Times New Roman" w:cs="Times New Roman"/>
            <w:sz w:val="24"/>
            <w:szCs w:val="24"/>
          </w:rPr>
          <w:fldChar w:fldCharType="begin"/>
        </w:r>
        <w:r w:rsidRPr="00D003C2">
          <w:rPr>
            <w:rFonts w:ascii="Times New Roman" w:hAnsi="Times New Roman" w:cs="Times New Roman"/>
            <w:sz w:val="24"/>
            <w:szCs w:val="24"/>
          </w:rPr>
          <w:instrText xml:space="preserve"> PAGE   \* MERGEFORMAT </w:instrText>
        </w:r>
        <w:r w:rsidRPr="00D003C2">
          <w:rPr>
            <w:rFonts w:ascii="Times New Roman" w:hAnsi="Times New Roman" w:cs="Times New Roman"/>
            <w:sz w:val="24"/>
            <w:szCs w:val="24"/>
          </w:rPr>
          <w:fldChar w:fldCharType="separate"/>
        </w:r>
        <w:r w:rsidR="0043079F">
          <w:rPr>
            <w:rFonts w:ascii="Times New Roman" w:hAnsi="Times New Roman" w:cs="Times New Roman"/>
            <w:noProof/>
            <w:sz w:val="24"/>
            <w:szCs w:val="24"/>
          </w:rPr>
          <w:t>1</w:t>
        </w:r>
        <w:r w:rsidRPr="00D003C2">
          <w:rPr>
            <w:rFonts w:ascii="Times New Roman" w:hAnsi="Times New Roman" w:cs="Times New Roman"/>
            <w:noProof/>
            <w:sz w:val="24"/>
            <w:szCs w:val="24"/>
          </w:rPr>
          <w:fldChar w:fldCharType="end"/>
        </w:r>
      </w:sdtContent>
    </w:sdt>
  </w:p>
  <w:p w:rsidR="00D003C2" w:rsidRPr="00D003C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CAD"/>
    <w:rsid w:val="00004F9B"/>
    <w:rsid w:val="00016156"/>
    <w:rsid w:val="00053C2F"/>
    <w:rsid w:val="00073165"/>
    <w:rsid w:val="0008105B"/>
    <w:rsid w:val="00083D29"/>
    <w:rsid w:val="00087B39"/>
    <w:rsid w:val="00092B2C"/>
    <w:rsid w:val="000A5D8B"/>
    <w:rsid w:val="000A5F74"/>
    <w:rsid w:val="000C3E71"/>
    <w:rsid w:val="000E1CAD"/>
    <w:rsid w:val="000F183E"/>
    <w:rsid w:val="0012347D"/>
    <w:rsid w:val="00154CD1"/>
    <w:rsid w:val="00157828"/>
    <w:rsid w:val="001777D7"/>
    <w:rsid w:val="00185B81"/>
    <w:rsid w:val="001874EA"/>
    <w:rsid w:val="001B5D52"/>
    <w:rsid w:val="001C3671"/>
    <w:rsid w:val="001C4CBB"/>
    <w:rsid w:val="001F7D33"/>
    <w:rsid w:val="00207106"/>
    <w:rsid w:val="00211B06"/>
    <w:rsid w:val="0024182A"/>
    <w:rsid w:val="00254148"/>
    <w:rsid w:val="0025786B"/>
    <w:rsid w:val="0026789D"/>
    <w:rsid w:val="002710A7"/>
    <w:rsid w:val="00283280"/>
    <w:rsid w:val="002A07C7"/>
    <w:rsid w:val="002B3EDC"/>
    <w:rsid w:val="002C4B1F"/>
    <w:rsid w:val="002D3752"/>
    <w:rsid w:val="00315C4F"/>
    <w:rsid w:val="00317AA0"/>
    <w:rsid w:val="00324EBD"/>
    <w:rsid w:val="00330D58"/>
    <w:rsid w:val="00340897"/>
    <w:rsid w:val="003779D3"/>
    <w:rsid w:val="003849CF"/>
    <w:rsid w:val="003A0628"/>
    <w:rsid w:val="003B13F5"/>
    <w:rsid w:val="003C5EC2"/>
    <w:rsid w:val="003E7D09"/>
    <w:rsid w:val="003E7E43"/>
    <w:rsid w:val="00417E86"/>
    <w:rsid w:val="00424B7D"/>
    <w:rsid w:val="0043079F"/>
    <w:rsid w:val="00440B0D"/>
    <w:rsid w:val="00455BB0"/>
    <w:rsid w:val="004626B7"/>
    <w:rsid w:val="004A3690"/>
    <w:rsid w:val="004B14BD"/>
    <w:rsid w:val="004E2513"/>
    <w:rsid w:val="004F589A"/>
    <w:rsid w:val="004F5FDB"/>
    <w:rsid w:val="00500A17"/>
    <w:rsid w:val="005107B9"/>
    <w:rsid w:val="00526938"/>
    <w:rsid w:val="00526D61"/>
    <w:rsid w:val="005326E4"/>
    <w:rsid w:val="005414D4"/>
    <w:rsid w:val="00546C07"/>
    <w:rsid w:val="00577E61"/>
    <w:rsid w:val="0058325D"/>
    <w:rsid w:val="00586C5B"/>
    <w:rsid w:val="00590A37"/>
    <w:rsid w:val="00596F10"/>
    <w:rsid w:val="005A7A04"/>
    <w:rsid w:val="005C2E64"/>
    <w:rsid w:val="005D3A91"/>
    <w:rsid w:val="005E5279"/>
    <w:rsid w:val="005E5CA5"/>
    <w:rsid w:val="00607E7A"/>
    <w:rsid w:val="00621BEA"/>
    <w:rsid w:val="00622F63"/>
    <w:rsid w:val="00623832"/>
    <w:rsid w:val="00645F56"/>
    <w:rsid w:val="00672596"/>
    <w:rsid w:val="006D536B"/>
    <w:rsid w:val="006F28C2"/>
    <w:rsid w:val="00703B05"/>
    <w:rsid w:val="00705AD6"/>
    <w:rsid w:val="007A4B70"/>
    <w:rsid w:val="007E4F56"/>
    <w:rsid w:val="007F6FF1"/>
    <w:rsid w:val="008046C0"/>
    <w:rsid w:val="00824A6B"/>
    <w:rsid w:val="00831AFC"/>
    <w:rsid w:val="00840499"/>
    <w:rsid w:val="0084712D"/>
    <w:rsid w:val="0085272F"/>
    <w:rsid w:val="008861AE"/>
    <w:rsid w:val="008B1A74"/>
    <w:rsid w:val="008B4BD2"/>
    <w:rsid w:val="00920928"/>
    <w:rsid w:val="00933077"/>
    <w:rsid w:val="0095571F"/>
    <w:rsid w:val="00960B18"/>
    <w:rsid w:val="009628C8"/>
    <w:rsid w:val="00984C13"/>
    <w:rsid w:val="009857D7"/>
    <w:rsid w:val="00985976"/>
    <w:rsid w:val="009B111E"/>
    <w:rsid w:val="009C1D9F"/>
    <w:rsid w:val="009D6CBA"/>
    <w:rsid w:val="009E46D4"/>
    <w:rsid w:val="009E7C2C"/>
    <w:rsid w:val="00A04715"/>
    <w:rsid w:val="00A229B5"/>
    <w:rsid w:val="00A93626"/>
    <w:rsid w:val="00A9655C"/>
    <w:rsid w:val="00AA542C"/>
    <w:rsid w:val="00AC3431"/>
    <w:rsid w:val="00AD7C3B"/>
    <w:rsid w:val="00AE3C2E"/>
    <w:rsid w:val="00AE5209"/>
    <w:rsid w:val="00AF4BE8"/>
    <w:rsid w:val="00B0235F"/>
    <w:rsid w:val="00B03D9A"/>
    <w:rsid w:val="00B237F0"/>
    <w:rsid w:val="00B24D5B"/>
    <w:rsid w:val="00B42ABE"/>
    <w:rsid w:val="00B6210A"/>
    <w:rsid w:val="00B83D4F"/>
    <w:rsid w:val="00BA084D"/>
    <w:rsid w:val="00BA3864"/>
    <w:rsid w:val="00BB16F8"/>
    <w:rsid w:val="00BB5810"/>
    <w:rsid w:val="00BE4716"/>
    <w:rsid w:val="00C0702D"/>
    <w:rsid w:val="00C2013F"/>
    <w:rsid w:val="00C2103D"/>
    <w:rsid w:val="00C50137"/>
    <w:rsid w:val="00CA2ADA"/>
    <w:rsid w:val="00CB70AE"/>
    <w:rsid w:val="00CC39EC"/>
    <w:rsid w:val="00CE4214"/>
    <w:rsid w:val="00CE6620"/>
    <w:rsid w:val="00CF61CE"/>
    <w:rsid w:val="00D003C2"/>
    <w:rsid w:val="00D25DD4"/>
    <w:rsid w:val="00D42D30"/>
    <w:rsid w:val="00D60BAE"/>
    <w:rsid w:val="00D66B4B"/>
    <w:rsid w:val="00D966F5"/>
    <w:rsid w:val="00E20AD4"/>
    <w:rsid w:val="00E26475"/>
    <w:rsid w:val="00E62203"/>
    <w:rsid w:val="00E7125A"/>
    <w:rsid w:val="00E71F70"/>
    <w:rsid w:val="00E771B2"/>
    <w:rsid w:val="00E92A07"/>
    <w:rsid w:val="00E96D3C"/>
    <w:rsid w:val="00ED3607"/>
    <w:rsid w:val="00ED5DE4"/>
    <w:rsid w:val="00EE11E0"/>
    <w:rsid w:val="00EE17FA"/>
    <w:rsid w:val="00EE3ECF"/>
    <w:rsid w:val="00EE6E91"/>
    <w:rsid w:val="00F004F0"/>
    <w:rsid w:val="00F02BE0"/>
    <w:rsid w:val="00F34D18"/>
    <w:rsid w:val="00F574D7"/>
    <w:rsid w:val="00F632D8"/>
    <w:rsid w:val="00F71BA2"/>
    <w:rsid w:val="00F77555"/>
    <w:rsid w:val="00F90957"/>
    <w:rsid w:val="00F97896"/>
    <w:rsid w:val="00FA054E"/>
    <w:rsid w:val="00FA5E7D"/>
    <w:rsid w:val="00FB35DC"/>
    <w:rsid w:val="00FD55C4"/>
    <w:rsid w:val="00FF1C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03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03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3C2"/>
  </w:style>
  <w:style w:type="paragraph" w:styleId="Footer">
    <w:name w:val="footer"/>
    <w:basedOn w:val="Normal"/>
    <w:link w:val="FooterChar"/>
    <w:uiPriority w:val="99"/>
    <w:unhideWhenUsed/>
    <w:rsid w:val="00D003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3C2"/>
  </w:style>
  <w:style w:type="character" w:customStyle="1" w:styleId="Heading1Char">
    <w:name w:val="Heading 1 Char"/>
    <w:basedOn w:val="DefaultParagraphFont"/>
    <w:link w:val="Heading1"/>
    <w:uiPriority w:val="9"/>
    <w:rsid w:val="00D003C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003C2"/>
  </w:style>
  <w:style w:type="paragraph" w:styleId="BalloonText">
    <w:name w:val="Balloon Text"/>
    <w:basedOn w:val="Normal"/>
    <w:link w:val="BalloonTextChar"/>
    <w:uiPriority w:val="99"/>
    <w:semiHidden/>
    <w:unhideWhenUsed/>
    <w:rsid w:val="00430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7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Rao15</b:Tag>
    <b:SourceType>JournalArticle</b:SourceType>
    <b:Guid>{9DA77486-31A5-40B5-A8B1-D2C4AA665DE2}</b:Guid>
    <b:Title>Data Security Challenges and Its Solutions in Cloud Computing</b:Title>
    <b:Year>2015</b:Year>
    <b:Author>
      <b:Author>
        <b:Corporate>Rao, R.V. &amp; Selvamani, K.</b:Corporate>
      </b:Author>
    </b:Author>
    <b:JournalName>Procedia Computer Science</b:JournalName>
    <b:Pages>204-209</b:Pages>
    <b:Volume>48</b:Volume>
    <b:RefOrder>1</b:RefOrder>
  </b:Source>
  <b:Source>
    <b:Tag>Tra19</b:Tag>
    <b:SourceType>DocumentFromInternetSite</b:SourceType>
    <b:Guid>{78F196EC-21CA-45A7-85CE-46FC3512C3DF}</b:Guid>
    <b:Title>9 Key Elements of a Data Security Policy</b:Title>
    <b:Year>2019</b:Year>
    <b:Author>
      <b:Author>
        <b:NameList>
          <b:Person>
            <b:Last>Travelers</b:Last>
          </b:Person>
        </b:NameList>
      </b:Author>
    </b:Author>
    <b:URL>https://www.travelers.com/resources/cyber-security/9-elements-of-a-data-security-policy</b:URL>
    <b:RefOrder>2</b:RefOrder>
  </b:Source>
</b:Sources>
</file>

<file path=customXml/itemProps1.xml><?xml version="1.0" encoding="utf-8"?>
<ds:datastoreItem xmlns:ds="http://schemas.openxmlformats.org/officeDocument/2006/customXml" ds:itemID="{A9A19C0B-9465-4933-8EAB-D28C74EA1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175</cp:revision>
  <dcterms:created xsi:type="dcterms:W3CDTF">2019-07-26T09:20:00Z</dcterms:created>
  <dcterms:modified xsi:type="dcterms:W3CDTF">2019-07-26T11:46:00Z</dcterms:modified>
</cp:coreProperties>
</file>